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附件3  “青年红色筑梦之旅”参赛指南。</w:t>
      </w:r>
    </w:p>
    <w:p>
      <w:pPr>
        <w:snapToGrid w:val="0"/>
        <w:spacing w:line="54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一、活动主题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青春领航乡村振兴 红色筑梦创业人生</w:t>
      </w:r>
    </w:p>
    <w:p>
      <w:pPr>
        <w:snapToGrid w:val="0"/>
        <w:spacing w:line="54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二、主要目标</w:t>
      </w:r>
    </w:p>
    <w:p>
      <w:pPr>
        <w:snapToGrid w:val="0"/>
        <w:spacing w:line="54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深入贯彻落实习近平总书记给第三届中国“互联网</w:t>
      </w:r>
      <w:r>
        <w:rPr>
          <w:rFonts w:ascii="仿宋_GB2312" w:hAnsi="仿宋" w:eastAsia="仿宋_GB2312"/>
          <w:sz w:val="32"/>
          <w:szCs w:val="32"/>
        </w:rPr>
        <w:t>+”大学生创新创业大赛“青年红色筑梦之旅”大学生</w:t>
      </w:r>
      <w:r>
        <w:rPr>
          <w:rFonts w:hint="eastAsia" w:ascii="仿宋_GB2312" w:hAnsi="仿宋" w:eastAsia="仿宋_GB2312"/>
          <w:sz w:val="32"/>
          <w:szCs w:val="32"/>
        </w:rPr>
        <w:t>回信重要精神，紧扣“建党百年”主题，大力弘扬跨越时空的伟大的井冈山精神，将红色教育、专业教育与创新创业教育相结合，贯穿“四史”教育，全面推进课程思政，厚植学生“爱党爱国”情怀；聚焦革命老区，开展公益创业，引导师生服务乡村振兴，在全国范围内打造一堂主题鲜明的思政大课、实践大课。</w:t>
      </w:r>
    </w:p>
    <w:p>
      <w:pPr>
        <w:snapToGrid w:val="0"/>
        <w:spacing w:line="54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三、赛道安排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参加“青年红色筑梦之旅”活动的项目，符合大赛参赛要求的，可自主选择参加“青年红色筑梦之旅”赛道或其他赛道比赛（只能选择参加一个赛道）。</w:t>
      </w:r>
    </w:p>
    <w:p>
      <w:pPr>
        <w:snapToGrid w:val="0"/>
        <w:spacing w:line="540" w:lineRule="exact"/>
        <w:ind w:firstLine="640" w:firstLineChars="200"/>
        <w:rPr>
          <w:rFonts w:ascii="楷体_GB2312" w:hAnsi="仿宋" w:eastAsia="楷体_GB2312"/>
          <w:bCs/>
          <w:sz w:val="32"/>
          <w:szCs w:val="32"/>
        </w:rPr>
      </w:pPr>
      <w:r>
        <w:rPr>
          <w:rFonts w:hint="eastAsia" w:ascii="楷体_GB2312" w:hAnsi="仿宋" w:eastAsia="楷体_GB2312"/>
          <w:bCs/>
          <w:sz w:val="32"/>
          <w:szCs w:val="32"/>
        </w:rPr>
        <w:t>（一）参赛项目要求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1</w:t>
      </w:r>
      <w:r>
        <w:rPr>
          <w:rFonts w:ascii="仿宋_GB2312" w:eastAsia="仿宋_GB2312"/>
          <w:sz w:val="32"/>
          <w:szCs w:val="36"/>
        </w:rPr>
        <w:t>.</w:t>
      </w:r>
      <w:r>
        <w:rPr>
          <w:rFonts w:hint="eastAsia" w:ascii="仿宋_GB2312" w:eastAsia="仿宋_GB2312"/>
          <w:sz w:val="32"/>
          <w:szCs w:val="36"/>
        </w:rPr>
        <w:t>参加“青年红色筑梦之旅”赛道的项目应符合大赛参赛项目要求，同时在推进革命老区、贫困地区、城乡社区经济社会发展等方面有创新性、实效性和可持续性。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2</w:t>
      </w:r>
      <w:r>
        <w:rPr>
          <w:rFonts w:ascii="仿宋_GB2312" w:eastAsia="仿宋_GB2312"/>
          <w:sz w:val="32"/>
          <w:szCs w:val="36"/>
        </w:rPr>
        <w:t>.</w:t>
      </w:r>
      <w:r>
        <w:rPr>
          <w:rFonts w:hint="eastAsia" w:ascii="仿宋_GB2312" w:eastAsia="仿宋_GB2312"/>
          <w:sz w:val="32"/>
          <w:szCs w:val="36"/>
        </w:rPr>
        <w:t>以团队为单位报名参赛。允许跨校组建团队，每个团队的参赛成员不少于3人，原则上不多于15人（含团队负责人），须为项目的实际核心成员。参赛团队所报参赛创业项目，须为本团队策划或经营的项目，不得借用他人项目参赛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3</w:t>
      </w:r>
      <w:r>
        <w:rPr>
          <w:rFonts w:ascii="仿宋_GB2312" w:eastAsia="仿宋_GB2312"/>
          <w:sz w:val="32"/>
          <w:szCs w:val="36"/>
        </w:rPr>
        <w:t>.</w:t>
      </w:r>
      <w:r>
        <w:rPr>
          <w:rFonts w:hint="eastAsia" w:ascii="仿宋_GB2312" w:eastAsia="仿宋_GB2312"/>
          <w:sz w:val="32"/>
          <w:szCs w:val="36"/>
        </w:rPr>
        <w:t>参赛申报人须为项目实际负责人，须为普通高等学校全日制在校生（包括本专科生、研究生，不含在职</w:t>
      </w:r>
      <w:r>
        <w:rPr>
          <w:rFonts w:hint="eastAsia" w:ascii="仿宋_GB2312" w:eastAsia="仿宋_GB2312"/>
          <w:sz w:val="32"/>
          <w:szCs w:val="36"/>
          <w:lang w:eastAsia="zh-Hans"/>
        </w:rPr>
        <w:t>教育</w:t>
      </w:r>
      <w:r>
        <w:rPr>
          <w:rFonts w:hint="eastAsia" w:ascii="仿宋_GB2312" w:eastAsia="仿宋_GB2312"/>
          <w:sz w:val="32"/>
          <w:szCs w:val="36"/>
        </w:rPr>
        <w:t>），或毕业5年以内的学生（即</w:t>
      </w:r>
      <w:r>
        <w:rPr>
          <w:rFonts w:ascii="仿宋_GB2312" w:eastAsia="仿宋_GB2312"/>
          <w:sz w:val="32"/>
          <w:szCs w:val="36"/>
        </w:rPr>
        <w:t>2016</w:t>
      </w:r>
      <w:r>
        <w:rPr>
          <w:rFonts w:hint="eastAsia" w:ascii="仿宋_GB2312" w:eastAsia="仿宋_GB2312"/>
          <w:sz w:val="32"/>
          <w:szCs w:val="36"/>
        </w:rPr>
        <w:t>年之后的毕业生，不含在职</w:t>
      </w:r>
      <w:r>
        <w:rPr>
          <w:rFonts w:hint="eastAsia" w:ascii="仿宋_GB2312" w:eastAsia="仿宋_GB2312"/>
          <w:sz w:val="32"/>
          <w:szCs w:val="36"/>
          <w:lang w:eastAsia="zh-Hans"/>
        </w:rPr>
        <w:t>教育</w:t>
      </w:r>
      <w:r>
        <w:rPr>
          <w:rFonts w:hint="eastAsia" w:ascii="仿宋_GB2312" w:eastAsia="仿宋_GB2312"/>
          <w:sz w:val="32"/>
          <w:szCs w:val="36"/>
        </w:rPr>
        <w:t>）。企业法定代表人在大赛通知发布之日后进行变更的不予认可。</w:t>
      </w:r>
    </w:p>
    <w:p>
      <w:pPr>
        <w:snapToGrid w:val="0"/>
        <w:spacing w:line="540" w:lineRule="exact"/>
        <w:ind w:firstLine="640" w:firstLineChars="200"/>
        <w:rPr>
          <w:rFonts w:ascii="楷体_GB2312" w:hAnsi="仿宋" w:eastAsia="楷体_GB2312"/>
          <w:bCs/>
          <w:sz w:val="32"/>
          <w:szCs w:val="32"/>
        </w:rPr>
      </w:pPr>
      <w:r>
        <w:rPr>
          <w:rFonts w:hint="eastAsia" w:ascii="楷体_GB2312" w:hAnsi="仿宋" w:eastAsia="楷体_GB2312"/>
          <w:bCs/>
          <w:sz w:val="32"/>
          <w:szCs w:val="32"/>
        </w:rPr>
        <w:t>（二）参赛组别和对象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参加“青年红色筑梦之旅”赛道的项目，须为参加“青年红色筑梦之旅”活动的项目，</w:t>
      </w:r>
      <w:r>
        <w:rPr>
          <w:rFonts w:hint="eastAsia" w:ascii="仿宋_GB2312" w:eastAsia="仿宋_GB2312"/>
          <w:sz w:val="32"/>
          <w:szCs w:val="36"/>
          <w:lang w:eastAsia="zh-Hans"/>
        </w:rPr>
        <w:t>否则</w:t>
      </w:r>
      <w:r>
        <w:rPr>
          <w:rFonts w:hint="eastAsia" w:ascii="仿宋_GB2312" w:eastAsia="仿宋_GB2312"/>
          <w:sz w:val="32"/>
          <w:szCs w:val="36"/>
        </w:rPr>
        <w:t>一经发现，立即取消参赛资格。根据项目性质和特点，分为公益组、创意组、创业组。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bCs/>
          <w:sz w:val="32"/>
          <w:szCs w:val="36"/>
        </w:rPr>
      </w:pPr>
      <w:r>
        <w:rPr>
          <w:rFonts w:hint="eastAsia" w:ascii="仿宋_GB2312" w:eastAsia="仿宋_GB2312"/>
          <w:bCs/>
          <w:sz w:val="32"/>
          <w:szCs w:val="36"/>
        </w:rPr>
        <w:t>1.公益组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1</w:t>
      </w:r>
      <w:r>
        <w:rPr>
          <w:rFonts w:hint="eastAsia" w:ascii="仿宋_GB2312" w:eastAsia="仿宋_GB2312"/>
          <w:sz w:val="32"/>
          <w:szCs w:val="36"/>
        </w:rPr>
        <w:t>）参赛项目以社会价值为导向，在公益服务领域具有较好的创意、产品或服务模式的创业计划和实践。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2</w:t>
      </w:r>
      <w:r>
        <w:rPr>
          <w:rFonts w:hint="eastAsia" w:ascii="仿宋_GB2312" w:eastAsia="仿宋_GB2312"/>
          <w:sz w:val="32"/>
          <w:szCs w:val="36"/>
        </w:rPr>
        <w:t>）参赛申报主体为独立的公益项目或社会组织，注册或未注册成立公益机构（或社会组织）的项目均可参赛。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3</w:t>
      </w:r>
      <w:r>
        <w:rPr>
          <w:rFonts w:hint="eastAsia" w:ascii="仿宋_GB2312" w:eastAsia="仿宋_GB2312"/>
          <w:sz w:val="32"/>
          <w:szCs w:val="36"/>
        </w:rPr>
        <w:t>）师生共创的公益项目，若符合“青年红色筑梦之旅”赛道要求，可以参加本组比赛。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bCs/>
          <w:sz w:val="32"/>
          <w:szCs w:val="36"/>
        </w:rPr>
      </w:pPr>
      <w:r>
        <w:rPr>
          <w:rFonts w:hint="eastAsia" w:ascii="仿宋_GB2312" w:eastAsia="仿宋_GB2312"/>
          <w:bCs/>
          <w:sz w:val="32"/>
          <w:szCs w:val="36"/>
        </w:rPr>
        <w:t>2</w:t>
      </w:r>
      <w:r>
        <w:rPr>
          <w:rFonts w:ascii="仿宋_GB2312" w:eastAsia="仿宋_GB2312"/>
          <w:bCs/>
          <w:sz w:val="32"/>
          <w:szCs w:val="36"/>
        </w:rPr>
        <w:t>.</w:t>
      </w:r>
      <w:r>
        <w:rPr>
          <w:rFonts w:hint="eastAsia" w:ascii="仿宋_GB2312" w:eastAsia="仿宋_GB2312"/>
          <w:bCs/>
          <w:sz w:val="32"/>
          <w:szCs w:val="36"/>
        </w:rPr>
        <w:t>创意组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1</w:t>
      </w:r>
      <w:r>
        <w:rPr>
          <w:rFonts w:hint="eastAsia" w:ascii="仿宋_GB2312" w:eastAsia="仿宋_GB2312"/>
          <w:sz w:val="32"/>
          <w:szCs w:val="36"/>
        </w:rPr>
        <w:t>）参赛项目以商业手段解决农业农村和城乡社区发展的痛点问题、巩固脱贫攻坚成果，助力乡村振兴，实现经济价值和社会价值的融合。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2</w:t>
      </w:r>
      <w:r>
        <w:rPr>
          <w:rFonts w:hint="eastAsia" w:ascii="仿宋_GB2312" w:eastAsia="仿宋_GB2312"/>
          <w:sz w:val="32"/>
          <w:szCs w:val="36"/>
        </w:rPr>
        <w:t>）参赛项目在大赛通知下发之日前尚未完成工商等各类登记注册。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3</w:t>
      </w:r>
      <w:bookmarkStart w:id="0" w:name="_Hlk66979873"/>
      <w:r>
        <w:rPr>
          <w:rFonts w:hint="eastAsia" w:ascii="仿宋_GB2312" w:eastAsia="仿宋_GB2312"/>
          <w:sz w:val="32"/>
          <w:szCs w:val="36"/>
        </w:rPr>
        <w:t>）师生共创的商业项目不允许参加“青年红色筑梦之旅”赛道，可参加高教主赛道。</w:t>
      </w:r>
      <w:bookmarkEnd w:id="0"/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bCs/>
          <w:sz w:val="32"/>
          <w:szCs w:val="36"/>
        </w:rPr>
      </w:pPr>
      <w:r>
        <w:rPr>
          <w:rFonts w:hint="eastAsia" w:ascii="仿宋_GB2312" w:eastAsia="仿宋_GB2312"/>
          <w:bCs/>
          <w:sz w:val="32"/>
          <w:szCs w:val="36"/>
        </w:rPr>
        <w:t>3</w:t>
      </w:r>
      <w:r>
        <w:rPr>
          <w:rFonts w:ascii="仿宋_GB2312" w:eastAsia="仿宋_GB2312"/>
          <w:bCs/>
          <w:sz w:val="32"/>
          <w:szCs w:val="36"/>
        </w:rPr>
        <w:t>.</w:t>
      </w:r>
      <w:r>
        <w:rPr>
          <w:rFonts w:hint="eastAsia" w:ascii="仿宋_GB2312" w:eastAsia="仿宋_GB2312"/>
          <w:bCs/>
          <w:sz w:val="32"/>
          <w:szCs w:val="36"/>
        </w:rPr>
        <w:t>创业组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（1）参赛项目以商业手段解决农业农村和城乡社区发展的痛点问题、巩固脱贫攻坚成果，助力乡村振兴，实现经济价值和社会价值的融合。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2</w:t>
      </w:r>
      <w:r>
        <w:rPr>
          <w:rFonts w:hint="eastAsia" w:ascii="仿宋_GB2312" w:eastAsia="仿宋_GB2312"/>
          <w:sz w:val="32"/>
          <w:szCs w:val="36"/>
        </w:rPr>
        <w:t>）参赛项目在大赛通知下发之日前已完成工商等各类登记注册。项目的股权结构中，企业法定代表人的股权不得少于10%，参赛成员股权合计不得少于1/3。如已注册成立机构或公司，学生须为法定代表人。</w:t>
      </w:r>
    </w:p>
    <w:p>
      <w:pPr>
        <w:snapToGrid w:val="0"/>
        <w:spacing w:line="540" w:lineRule="exact"/>
        <w:ind w:firstLine="640" w:firstLineChars="200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（</w:t>
      </w:r>
      <w:r>
        <w:rPr>
          <w:rFonts w:ascii="仿宋_GB2312" w:eastAsia="仿宋_GB2312"/>
          <w:sz w:val="32"/>
          <w:szCs w:val="36"/>
        </w:rPr>
        <w:t>3</w:t>
      </w:r>
      <w:r>
        <w:rPr>
          <w:rFonts w:hint="eastAsia" w:ascii="仿宋_GB2312" w:eastAsia="仿宋_GB2312"/>
          <w:sz w:val="32"/>
          <w:szCs w:val="36"/>
        </w:rPr>
        <w:t>）师生共创的商业项目不允许参加“青年红色筑梦之旅”赛道，可参加高教主赛道。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75369"/>
    <w:rsid w:val="0B67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2021-06-16T04:31:00Z</dcterms:created>
  <dc:creator>ASUS</dc:creator>
  <cp:lastModifiedBy>ASUS</cp:lastModifiedBy>
  <dcterms:modified xsi:type="dcterms:W3CDTF">2021-06-16T04:31:45Z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E844A51D40964FAD8CAC1B071BC1055F</vt:lpwstr>
  </property>
</Properties>
</file>